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Информационное письмо по </w:t>
      </w:r>
      <w:r>
        <w:rPr>
          <w:spacing w:val="0"/>
          <w:sz w:val="28"/>
          <w:szCs w:val="28"/>
        </w:rPr>
        <w:t xml:space="preserve">транспортному происшествию</w:t>
      </w:r>
      <w:r>
        <w:rPr>
          <w:spacing w:val="0"/>
          <w:sz w:val="28"/>
          <w:szCs w:val="28"/>
        </w:rPr>
        <w:t xml:space="preserve">,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99"/>
        <w:contextualSpacing/>
        <w:spacing w:after="0" w:line="240" w:lineRule="auto"/>
        <w:rPr>
          <w:sz w:val="28"/>
          <w:szCs w:val="28"/>
        </w:rPr>
      </w:pPr>
      <w:r>
        <w:rPr>
          <w:spacing w:val="0"/>
          <w:sz w:val="28"/>
          <w:szCs w:val="28"/>
        </w:rPr>
        <w:t xml:space="preserve">д</w:t>
      </w:r>
      <w:r>
        <w:rPr>
          <w:sz w:val="28"/>
          <w:szCs w:val="28"/>
        </w:rPr>
        <w:t xml:space="preserve">опущенному</w:t>
      </w:r>
      <w:r>
        <w:rPr>
          <w:sz w:val="28"/>
          <w:szCs w:val="28"/>
        </w:rPr>
        <w:t xml:space="preserve"> 12.04.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станции </w:t>
      </w:r>
      <w:r>
        <w:rPr>
          <w:sz w:val="28"/>
          <w:szCs w:val="28"/>
        </w:rPr>
        <w:t xml:space="preserve">Архара</w:t>
      </w:r>
      <w:r>
        <w:rPr>
          <w:sz w:val="28"/>
          <w:szCs w:val="28"/>
        </w:rPr>
        <w:t xml:space="preserve">                    </w:t>
        <w:br/>
        <w:t xml:space="preserve">Дальневосточной</w:t>
      </w:r>
      <w:r>
        <w:rPr>
          <w:sz w:val="28"/>
          <w:szCs w:val="28"/>
        </w:rPr>
        <w:t xml:space="preserve"> железной дороги – филиала ОАО «РЖД»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contextualSpacing/>
        <w:jc w:val="left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99"/>
        <w:numPr>
          <w:ilvl w:val="0"/>
          <w:numId w:val="4"/>
        </w:numPr>
        <w:contextualSpacing/>
        <w:jc w:val="left"/>
        <w:spacing w:after="0" w:line="240" w:lineRule="auto"/>
        <w:shd w:val="clear" w:color="auto" w:fil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Обстоятельства произошедшего: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99"/>
        <w:contextualSpacing/>
        <w:ind w:left="1069" w:firstLine="0"/>
        <w:jc w:val="left"/>
        <w:spacing w:after="0" w:line="240" w:lineRule="auto"/>
        <w:shd w:val="clear" w:color="auto" w:fil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2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2.04.2026 в 10 часов 22 минуты (Мск)  на регулируемом </w:t>
        <w:br/>
        <w:t xml:space="preserve">железнодорожном переезде, не обслуживаемом дежурным работником, </w:t>
        <w:br/>
        <w:t xml:space="preserve">расположенном на 8078 км пк 3 железнодорожной станции Архара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  <w:t xml:space="preserve">Дальневосточной железной дороги – филиала ОАО «РЖД», при исправно </w:t>
        <w:br/>
        <w:t xml:space="preserve">действующей автоматической переездной сигнализации, допущено </w:t>
        <w:br/>
        <w:t xml:space="preserve">столкновение почтово-багажного пое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 № 975 с электровозом серии ЭП1 № 314 приписки эксплуатационного локомотивного депо Белогорск Забайкальской </w:t>
        <w:br/>
        <w:t xml:space="preserve">дирекции тяги, под управлением локомотивной бригады этого же депо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  <w:t xml:space="preserve">с полуприцепом  (груз - соя) седельного тягача модели Оумань </w:t>
        <w:br/>
        <w:t xml:space="preserve">BJ4259SNFKB-AA (владелец ООО «Дорожные перевозки Цифань город </w:t>
        <w:br/>
        <w:t xml:space="preserve">Мишань» под управлением гражда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нина КНР).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2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оезд № 975 следовал со скоростью 63 км/ч (установленная - 80 км/ч) </w:t>
        <w:br/>
        <w:t xml:space="preserve">в режиме «тяги». Машинист электровоза  при приближении </w:t>
        <w:br/>
        <w:t xml:space="preserve">к железнодорожному переезду 8078 км пк 3 увидел слев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ходу движения </w:t>
        <w:br/>
        <w:t xml:space="preserve">гру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зовой автомобиль с прицепом, который без остановки выехал </w:t>
        <w:br/>
        <w:t xml:space="preserve">на железнодорожный переезд. Подавая сигнал большой громкости за 85 метров до железнодорожного переезда применил экстренное торможение, </w:t>
        <w:br/>
        <w:t xml:space="preserve">но в виду малого расстояния столкновения предотвратить не уда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сь.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tabs>
          <w:tab w:val="left" w:pos="1029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столкновения допущен сход 1-ой и 2-ой колесных пар первой тележки электровоза ЭП1 № 314. В сошедшем состоянии локомотив </w:t>
        <w:br/>
        <w:t xml:space="preserve">проследовал 141 м. Прицеп отброшен на обочину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ечетного пути.</w:t>
      </w:r>
      <w:r/>
    </w:p>
    <w:p>
      <w:pPr>
        <w:pStyle w:val="899"/>
        <w:numPr>
          <w:ilvl w:val="0"/>
          <w:numId w:val="4"/>
        </w:numPr>
        <w:contextualSpacing/>
        <w:jc w:val="both"/>
        <w:spacing w:after="0" w:afterAutospacing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Последствия: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99"/>
        <w:contextualSpacing/>
        <w:ind w:left="1069" w:firstLine="0"/>
        <w:jc w:val="both"/>
        <w:spacing w:after="0" w:afterAutospacing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результате транспортного происшествия погибших и получивших </w:t>
        <w:br/>
        <w:t xml:space="preserve">тяжкий вред здоровья нет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Повреждено: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903"/>
        <w:numPr>
          <w:ilvl w:val="0"/>
          <w:numId w:val="18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локомотив ЭП1 № 314 до степени исключения из инвентаря;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903"/>
        <w:numPr>
          <w:ilvl w:val="0"/>
          <w:numId w:val="14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светофор автоматической переездной сигнализации со стороны нечетного пути (литер А);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numPr>
          <w:ilvl w:val="0"/>
          <w:numId w:val="15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кабель переездной сигнализации;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дроссельные перемычки у сигнала ЧД (4 штуки);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прицеп грузового автомобиля, с частичной утратой перевозимого груза.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29" w:leader="none"/>
        </w:tabs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Перерыв движения по нечетному пути составил 03 часа 39 минут.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29" w:leader="none"/>
        </w:tabs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Задержан 41 грузовой поезд на 30 часов 08 минут.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afterAutospacing="0" w:line="240" w:lineRule="auto"/>
        <w:tabs>
          <w:tab w:val="left" w:pos="1029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99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Обязательные требовани</w:t>
      </w:r>
      <w:r>
        <w:rPr>
          <w:spacing w:val="0"/>
          <w:sz w:val="28"/>
          <w:szCs w:val="28"/>
        </w:rPr>
        <w:t xml:space="preserve">я</w:t>
      </w:r>
      <w:r>
        <w:rPr>
          <w:spacing w:val="0"/>
          <w:sz w:val="28"/>
          <w:szCs w:val="28"/>
        </w:rPr>
        <w:t xml:space="preserve">, несоблюден</w:t>
      </w:r>
      <w:bookmarkStart w:id="0" w:name="_GoBack"/>
      <w:r/>
      <w:bookmarkEnd w:id="0"/>
      <w:r>
        <w:rPr>
          <w:spacing w:val="0"/>
          <w:sz w:val="28"/>
          <w:szCs w:val="28"/>
        </w:rPr>
        <w:t xml:space="preserve">ие которых привело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к возникновению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99"/>
        <w:contextualSpacing/>
        <w:ind w:left="709" w:firstLine="0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029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Водителем грузового седельного тягача модель Оумань BJ4259SNFKB-AA (государственный регистрационный номер Хэй GB6681), нарушены требования:</w:t>
      </w:r>
      <w:r/>
    </w:p>
    <w:p>
      <w:pPr>
        <w:jc w:val="both"/>
        <w:spacing w:after="0" w:afterAutospacing="0" w:line="240" w:lineRule="auto"/>
        <w:tabs>
          <w:tab w:val="left" w:pos="1029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ункта 15.2 Правил дорожного движения Российской Федерации, </w:t>
        <w:br/>
        <w:t xml:space="preserve">утвержденных постановлением Правительства РФ от 23.10.1993 № 1090 </w:t>
        <w:br/>
        <w:t xml:space="preserve">(далее – ПДД РФ), в части не убеждения при подъезде к регулируемому </w:t>
        <w:br/>
        <w:t xml:space="preserve">железнодорожному переезду без дежурного работника в отсутст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вии </w:t>
        <w:br/>
        <w:t xml:space="preserve">приближающегося поезда;</w:t>
      </w:r>
      <w:r/>
    </w:p>
    <w:p>
      <w:pPr>
        <w:jc w:val="both"/>
        <w:spacing w:after="0" w:afterAutospacing="0" w:line="240" w:lineRule="auto"/>
        <w:tabs>
          <w:tab w:val="left" w:pos="1029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пункта 15.3 ПДД РФ, в части выезда на железнодорожный переезд </w:t>
        <w:br/>
        <w:t xml:space="preserve">при запрещающем показании светофора автоматической переездной </w:t>
        <w:br/>
        <w:t xml:space="preserve">сигнализации;</w:t>
      </w:r>
      <w:r/>
    </w:p>
    <w:p>
      <w:pPr>
        <w:jc w:val="both"/>
        <w:spacing w:after="0" w:afterAutospacing="0" w:line="240" w:lineRule="auto"/>
        <w:tabs>
          <w:tab w:val="left" w:pos="102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пункта 15.4 ПДД РФ, в части не остановки на расстоянии не ближе 5 метров </w:t>
        <w:br/>
        <w:t xml:space="preserve">от светофора автоматической переездной сигнализации с запрещающим </w:t>
        <w:br/>
        <w:t xml:space="preserve">показанием.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tabs>
          <w:tab w:val="left" w:pos="1029" w:leader="none"/>
        </w:tabs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/>
    </w:p>
    <w:p>
      <w:pPr>
        <w:pStyle w:val="899"/>
        <w:numPr>
          <w:ilvl w:val="0"/>
          <w:numId w:val="4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Причина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99"/>
        <w:contextualSpacing/>
        <w:ind w:left="1069" w:firstLine="0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ричиной </w:t>
      </w:r>
      <w:r>
        <w:rPr>
          <w:rFonts w:ascii="Times New Roman" w:hAnsi="Times New Roman"/>
          <w:sz w:val="28"/>
          <w:szCs w:val="28"/>
          <w:highlight w:val="white"/>
        </w:rPr>
        <w:t xml:space="preserve">транспортного происшествия </w:t>
      </w:r>
      <w:r>
        <w:rPr>
          <w:rFonts w:ascii="Times New Roman" w:hAnsi="Times New Roman"/>
          <w:sz w:val="28"/>
          <w:szCs w:val="28"/>
          <w:highlight w:val="white"/>
        </w:rPr>
        <w:t xml:space="preserve">явился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выезд водителя грузового </w:t>
        <w:br/>
        <w:t xml:space="preserve">автомобиля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регулируемый железнодорожный переезд без дежурного </w:t>
        <w:br/>
        <w:t xml:space="preserve">работника станции Архара Дальневосточной железной дороги – филиала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ОАО «РЖД» при запрещающем показании светофора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автоматической </w:t>
        <w:br/>
        <w:t xml:space="preserve">переездной сигнализации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9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Классификация </w:t>
      </w:r>
      <w:r>
        <w:rPr>
          <w:spacing w:val="0"/>
          <w:sz w:val="28"/>
          <w:szCs w:val="28"/>
        </w:rPr>
        <w:t xml:space="preserve">нарушения безопасности движения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в соответствии с Положением о расследовании: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99"/>
        <w:contextualSpacing/>
        <w:ind w:left="709" w:firstLine="0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  <w:highlight w:val="none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соответствии с пунктом 3 Положения о классификации, порядке </w:t>
        <w:br/>
        <w:t xml:space="preserve">расследования и учета транспортных происшествий и иных событий, связанных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нарушением правил безопасности движения и эксплуатации </w:t>
        <w:br/>
      </w:r>
      <w:r>
        <w:rPr>
          <w:rFonts w:ascii="Times New Roman" w:hAnsi="Times New Roman"/>
          <w:sz w:val="28"/>
        </w:rPr>
        <w:t xml:space="preserve">железнодорожного транспорта, утвержденного приказом Минтранса </w:t>
      </w:r>
      <w:r>
        <w:rPr>
          <w:rFonts w:ascii="Times New Roman" w:hAnsi="Times New Roman"/>
          <w:sz w:val="28"/>
        </w:rPr>
        <w:t xml:space="preserve">России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18.12.2014</w:t>
      </w:r>
      <w:r>
        <w:rPr>
          <w:rFonts w:ascii="Times New Roman" w:hAnsi="Times New Roman"/>
          <w:sz w:val="28"/>
        </w:rPr>
        <w:t xml:space="preserve"> № 344,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данное транспортное происшествие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классифицировано </w:t>
        <w:br/>
        <w:t xml:space="preserve">как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крушение.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7" w:bottom="28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NewRomanPS-BoldMT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5"/>
    <w:next w:val="865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6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5"/>
    <w:next w:val="865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6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5"/>
    <w:next w:val="865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6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6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6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6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6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6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5"/>
    <w:next w:val="86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6"/>
    <w:link w:val="709"/>
    <w:uiPriority w:val="10"/>
    <w:rPr>
      <w:sz w:val="48"/>
      <w:szCs w:val="48"/>
    </w:rPr>
  </w:style>
  <w:style w:type="paragraph" w:styleId="711">
    <w:name w:val="Subtitle"/>
    <w:basedOn w:val="865"/>
    <w:next w:val="86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6"/>
    <w:link w:val="711"/>
    <w:uiPriority w:val="11"/>
    <w:rPr>
      <w:sz w:val="24"/>
      <w:szCs w:val="24"/>
    </w:rPr>
  </w:style>
  <w:style w:type="paragraph" w:styleId="713">
    <w:name w:val="Quote"/>
    <w:basedOn w:val="865"/>
    <w:next w:val="865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5"/>
    <w:next w:val="865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5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6"/>
    <w:link w:val="717"/>
    <w:uiPriority w:val="99"/>
  </w:style>
  <w:style w:type="paragraph" w:styleId="719">
    <w:name w:val="Footer"/>
    <w:basedOn w:val="865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6"/>
    <w:link w:val="719"/>
    <w:uiPriority w:val="99"/>
  </w:style>
  <w:style w:type="character" w:styleId="721">
    <w:name w:val="Caption Char"/>
    <w:basedOn w:val="866"/>
    <w:link w:val="894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pPr>
      <w:spacing w:after="200" w:line="276" w:lineRule="auto"/>
    </w:p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 w:customStyle="1">
    <w:name w:val="Основной текст (2)_"/>
    <w:basedOn w:val="866"/>
    <w:link w:val="899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70" w:customStyle="1">
    <w:name w:val="Заголовок №1_"/>
    <w:basedOn w:val="866"/>
    <w:link w:val="900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71" w:customStyle="1">
    <w:name w:val="Текст выноски Знак"/>
    <w:basedOn w:val="866"/>
    <w:link w:val="901"/>
    <w:uiPriority w:val="99"/>
    <w:semiHidden/>
    <w:qFormat/>
    <w:rPr>
      <w:rFonts w:ascii="Tahoma" w:hAnsi="Tahoma" w:cs="Tahoma"/>
      <w:sz w:val="16"/>
      <w:szCs w:val="16"/>
    </w:rPr>
  </w:style>
  <w:style w:type="character" w:styleId="872" w:customStyle="1">
    <w:name w:val="Основной текст_"/>
    <w:link w:val="902"/>
    <w:qFormat/>
    <w:rPr>
      <w:spacing w:val="5"/>
      <w:sz w:val="23"/>
      <w:szCs w:val="23"/>
      <w:shd w:val="clear" w:color="auto" w:fill="ffffff"/>
    </w:rPr>
  </w:style>
  <w:style w:type="character" w:styleId="873" w:customStyle="1">
    <w:name w:val="Абзац списка Знак"/>
    <w:link w:val="903"/>
    <w:qFormat/>
  </w:style>
  <w:style w:type="character" w:styleId="874" w:customStyle="1">
    <w:name w:val="WW8Num1z0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</w:rPr>
  </w:style>
  <w:style w:type="character" w:styleId="875" w:customStyle="1">
    <w:name w:val="WW8Num3z0"/>
    <w:qFormat/>
    <w:rPr>
      <w:sz w:val="28"/>
      <w:lang w:val="ru-RU"/>
    </w:rPr>
  </w:style>
  <w:style w:type="character" w:styleId="876" w:customStyle="1">
    <w:name w:val="Основной текст Знак"/>
    <w:qFormat/>
    <w:rPr>
      <w:sz w:val="28"/>
      <w:szCs w:val="28"/>
    </w:rPr>
  </w:style>
  <w:style w:type="character" w:styleId="877" w:customStyle="1">
    <w:name w:val="Основной текст Знак1"/>
    <w:qFormat/>
    <w:rPr>
      <w:rFonts w:eastAsia="Calibri"/>
      <w:sz w:val="27"/>
      <w:szCs w:val="27"/>
      <w:shd w:val="clear" w:color="auto" w:fill="ffffff"/>
    </w:rPr>
  </w:style>
  <w:style w:type="character" w:styleId="878" w:customStyle="1">
    <w:name w:val="Основной текст + Arial Narrow"/>
    <w:qFormat/>
    <w:rPr>
      <w:rFonts w:ascii="Arial Narrow" w:hAnsi="Arial Narrow" w:eastAsia="Courier New" w:cs="Arial Narrow"/>
      <w:color w:val="000000"/>
      <w:sz w:val="18"/>
      <w:szCs w:val="18"/>
      <w:shd w:val="clear" w:color="auto" w:fill="ffffff"/>
    </w:rPr>
  </w:style>
  <w:style w:type="character" w:styleId="879" w:customStyle="1">
    <w:name w:val="Заголовок №2_"/>
    <w:qFormat/>
    <w:rPr>
      <w:b/>
      <w:bCs/>
      <w:spacing w:val="5"/>
      <w:shd w:val="clear" w:color="auto" w:fill="ffffff"/>
    </w:rPr>
  </w:style>
  <w:style w:type="character" w:styleId="880" w:customStyle="1">
    <w:name w:val="Основной текст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sz w:val="24"/>
      <w:szCs w:val="24"/>
      <w:u w:val="none"/>
      <w:shd w:val="clear" w:color="auto" w:fill="ffffff"/>
      <w:lang w:val="ru-RU"/>
    </w:rPr>
  </w:style>
  <w:style w:type="character" w:styleId="881" w:customStyle="1">
    <w:name w:val="Основной текст + Интервал 0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"/>
      <w:sz w:val="25"/>
      <w:szCs w:val="25"/>
      <w:u w:val="none"/>
      <w:shd w:val="clear" w:color="auto" w:fill="ffffff"/>
      <w:lang w:val="ru-RU"/>
    </w:rPr>
  </w:style>
  <w:style w:type="character" w:styleId="882" w:customStyle="1">
    <w:name w:val="Основной текст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-2"/>
      <w:sz w:val="25"/>
      <w:szCs w:val="25"/>
      <w:u w:val="none"/>
      <w:shd w:val="clear" w:color="auto" w:fill="ffffff"/>
      <w:lang w:val="ru-RU"/>
    </w:rPr>
  </w:style>
  <w:style w:type="character" w:styleId="883" w:customStyle="1">
    <w:name w:val="Основной текст + 11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sz w:val="23"/>
      <w:szCs w:val="23"/>
      <w:u w:val="none"/>
      <w:shd w:val="clear" w:color="auto" w:fill="ffffff"/>
      <w:lang w:val="ru-RU"/>
    </w:rPr>
  </w:style>
  <w:style w:type="character" w:styleId="884" w:customStyle="1">
    <w:name w:val="Верхний колонтитул Знак"/>
    <w:qFormat/>
    <w:rPr>
      <w:sz w:val="28"/>
      <w:szCs w:val="28"/>
    </w:rPr>
  </w:style>
  <w:style w:type="character" w:styleId="885" w:customStyle="1">
    <w:name w:val="Нижний колонтитул Знак"/>
    <w:qFormat/>
    <w:rPr>
      <w:sz w:val="28"/>
      <w:szCs w:val="28"/>
    </w:rPr>
  </w:style>
  <w:style w:type="character" w:styleId="886" w:customStyle="1">
    <w:name w:val="fontstyle01"/>
    <w:qFormat/>
    <w:rPr>
      <w:rFonts w:ascii="TimesNewRomanPS-BoldMT" w:hAnsi="TimesNewRomanPS-BoldMT" w:cs="TimesNewRomanPS-BoldMT"/>
      <w:b/>
      <w:bCs/>
      <w:i w:val="0"/>
      <w:iCs w:val="0"/>
      <w:color w:val="000000"/>
      <w:sz w:val="20"/>
      <w:szCs w:val="20"/>
    </w:rPr>
  </w:style>
  <w:style w:type="character" w:styleId="887" w:customStyle="1">
    <w:name w:val="fontstyle1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character" w:styleId="888" w:customStyle="1">
    <w:name w:val="Основной текст (3)_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z w:val="28"/>
      <w:szCs w:val="28"/>
      <w:u w:val="none"/>
    </w:rPr>
  </w:style>
  <w:style w:type="character" w:styleId="889" w:customStyle="1">
    <w:name w:val="Font Style15"/>
    <w:basedOn w:val="866"/>
    <w:uiPriority w:val="99"/>
    <w:qFormat/>
    <w:rPr>
      <w:rFonts w:ascii="Times New Roman" w:hAnsi="Times New Roman" w:cs="Times New Roman"/>
      <w:sz w:val="26"/>
      <w:szCs w:val="26"/>
    </w:rPr>
  </w:style>
  <w:style w:type="character" w:styleId="890" w:customStyle="1">
    <w:name w:val="Font Style12"/>
    <w:basedOn w:val="866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styleId="891" w:customStyle="1">
    <w:name w:val="Заголовок1"/>
    <w:basedOn w:val="865"/>
    <w:next w:val="89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2">
    <w:name w:val="Body Text"/>
    <w:basedOn w:val="865"/>
    <w:pPr>
      <w:spacing w:after="140"/>
    </w:pPr>
  </w:style>
  <w:style w:type="paragraph" w:styleId="893">
    <w:name w:val="List"/>
    <w:basedOn w:val="892"/>
    <w:rPr>
      <w:rFonts w:cs="Arial"/>
    </w:rPr>
  </w:style>
  <w:style w:type="paragraph" w:styleId="894">
    <w:name w:val="Caption"/>
    <w:basedOn w:val="865"/>
    <w:link w:val="72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95">
    <w:name w:val="index heading"/>
    <w:basedOn w:val="865"/>
    <w:qFormat/>
    <w:pPr>
      <w:suppressLineNumbers/>
    </w:pPr>
    <w:rPr>
      <w:rFonts w:cs="Arial"/>
    </w:rPr>
  </w:style>
  <w:style w:type="paragraph" w:styleId="896" w:customStyle="1">
    <w:name w:val="Заголовок1"/>
    <w:basedOn w:val="865"/>
    <w:next w:val="89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7" w:customStyle="1">
    <w:name w:val="caption1"/>
    <w:basedOn w:val="86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98" w:customStyle="1">
    <w:name w:val="caption11"/>
    <w:basedOn w:val="86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99" w:customStyle="1">
    <w:name w:val="Основной текст (2)"/>
    <w:basedOn w:val="865"/>
    <w:link w:val="869"/>
    <w:qFormat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900" w:customStyle="1">
    <w:name w:val="Заголовок №1"/>
    <w:basedOn w:val="865"/>
    <w:link w:val="870"/>
    <w:qFormat/>
    <w:pPr>
      <w:ind w:hanging="340"/>
      <w:jc w:val="both"/>
      <w:spacing w:after="12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pacing w:val="11"/>
    </w:rPr>
  </w:style>
  <w:style w:type="paragraph" w:styleId="901">
    <w:name w:val="Balloon Text"/>
    <w:basedOn w:val="865"/>
    <w:link w:val="871"/>
    <w:qFormat/>
    <w:rPr>
      <w:rFonts w:ascii="Segoe UI" w:hAnsi="Segoe UI" w:cs="Segoe UI"/>
      <w:color w:val="000000"/>
      <w:sz w:val="18"/>
      <w:szCs w:val="18"/>
    </w:rPr>
  </w:style>
  <w:style w:type="paragraph" w:styleId="902" w:customStyle="1">
    <w:name w:val="Основной текст1"/>
    <w:basedOn w:val="865"/>
    <w:link w:val="872"/>
    <w:qFormat/>
    <w:pPr>
      <w:spacing w:after="300" w:line="367" w:lineRule="exact"/>
      <w:shd w:val="clear" w:color="auto" w:fill="ffffff"/>
      <w:widowControl w:val="off"/>
    </w:pPr>
    <w:rPr>
      <w:spacing w:val="5"/>
      <w:sz w:val="23"/>
      <w:szCs w:val="23"/>
    </w:rPr>
  </w:style>
  <w:style w:type="paragraph" w:styleId="903">
    <w:name w:val="List Paragraph"/>
    <w:basedOn w:val="865"/>
    <w:link w:val="873"/>
    <w:qFormat/>
    <w:pPr>
      <w:contextualSpacing/>
      <w:ind w:left="720"/>
    </w:pPr>
    <w:rPr>
      <w:rFonts w:ascii="Courier New" w:hAnsi="Courier New" w:eastAsia="Courier New" w:cs="Courier New"/>
      <w:color w:val="000000"/>
    </w:rPr>
  </w:style>
  <w:style w:type="paragraph" w:styleId="904" w:customStyle="1">
    <w:name w:val="Заголовок №2"/>
    <w:basedOn w:val="865"/>
    <w:qFormat/>
    <w:pPr>
      <w:ind w:firstLine="660"/>
      <w:jc w:val="both"/>
      <w:spacing w:line="335" w:lineRule="exact"/>
      <w:shd w:val="clear" w:color="auto" w:fill="ffffff"/>
    </w:pPr>
    <w:rPr>
      <w:b/>
      <w:bCs/>
      <w:color w:val="000000"/>
      <w:spacing w:val="5"/>
      <w:sz w:val="20"/>
      <w:szCs w:val="20"/>
    </w:rPr>
  </w:style>
  <w:style w:type="paragraph" w:styleId="905" w:customStyle="1">
    <w:name w:val="Основной текст2"/>
    <w:basedOn w:val="865"/>
    <w:qFormat/>
    <w:pPr>
      <w:jc w:val="center"/>
      <w:spacing w:after="660" w:line="322" w:lineRule="exact"/>
      <w:shd w:val="clear" w:color="auto" w:fill="ffffff"/>
    </w:pPr>
    <w:rPr>
      <w:color w:val="000000"/>
      <w:spacing w:val="4"/>
      <w:sz w:val="25"/>
      <w:szCs w:val="25"/>
    </w:rPr>
  </w:style>
  <w:style w:type="paragraph" w:styleId="906" w:customStyle="1">
    <w:name w:val="ConsPlusTitle"/>
    <w:qFormat/>
    <w:pPr>
      <w:widowControl w:val="off"/>
    </w:pPr>
    <w:rPr>
      <w:rFonts w:ascii="Arial" w:hAnsi="Arial" w:eastAsia="Times New Roman" w:cs="Arial"/>
      <w:b/>
      <w:bCs/>
      <w:sz w:val="16"/>
      <w:szCs w:val="16"/>
      <w:lang w:eastAsia="zh-CN"/>
    </w:rPr>
  </w:style>
  <w:style w:type="paragraph" w:styleId="907" w:customStyle="1">
    <w:name w:val="Основной текст (3)"/>
    <w:basedOn w:val="865"/>
    <w:qFormat/>
    <w:pPr>
      <w:jc w:val="both"/>
      <w:spacing w:before="42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table" w:styleId="908">
    <w:name w:val="Table Grid"/>
    <w:basedOn w:val="867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 w:customStyle="1">
    <w:name w:val="Default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AF90-788A-45BF-8014-89E422EF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201910134006</dc:creator>
  <dc:language>ru-RU</dc:language>
  <cp:lastModifiedBy>scryabin_av</cp:lastModifiedBy>
  <cp:revision>33</cp:revision>
  <dcterms:created xsi:type="dcterms:W3CDTF">2025-06-09T11:45:00Z</dcterms:created>
  <dcterms:modified xsi:type="dcterms:W3CDTF">2026-04-30T09:53:23Z</dcterms:modified>
</cp:coreProperties>
</file>